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DAC" w:rsidRDefault="007C4DAC" w:rsidP="001431BE">
      <w:pPr>
        <w:rPr>
          <w:rFonts w:ascii="Tahoma" w:hAnsi="Tahoma" w:cs="Tahoma"/>
          <w:b/>
          <w:sz w:val="22"/>
          <w:szCs w:val="22"/>
        </w:rPr>
      </w:pPr>
      <w:r>
        <w:rPr>
          <w:rFonts w:ascii="Tahoma" w:hAnsi="Tahoma" w:cs="Tahoma"/>
          <w:b/>
          <w:sz w:val="22"/>
          <w:szCs w:val="22"/>
        </w:rPr>
        <w:t xml:space="preserve">Memo cliëntondersteuning 26-05-2015 </w:t>
      </w:r>
    </w:p>
    <w:p w:rsidR="00C212A9" w:rsidRDefault="00C212A9" w:rsidP="001431BE">
      <w:pPr>
        <w:rPr>
          <w:rFonts w:ascii="Tahoma" w:hAnsi="Tahoma" w:cs="Tahoma"/>
          <w:b/>
          <w:sz w:val="22"/>
          <w:szCs w:val="22"/>
        </w:rPr>
      </w:pPr>
    </w:p>
    <w:p w:rsidR="007C4DAC" w:rsidRDefault="007C4DAC" w:rsidP="001431BE">
      <w:pPr>
        <w:rPr>
          <w:rFonts w:ascii="Tahoma" w:hAnsi="Tahoma" w:cs="Tahoma"/>
          <w:b/>
          <w:sz w:val="22"/>
          <w:szCs w:val="22"/>
        </w:rPr>
      </w:pPr>
    </w:p>
    <w:p w:rsidR="00D02305" w:rsidRPr="00831BFF" w:rsidRDefault="007C4DAC" w:rsidP="001431BE">
      <w:pPr>
        <w:rPr>
          <w:rFonts w:ascii="Tahoma" w:hAnsi="Tahoma" w:cs="Tahoma"/>
          <w:b/>
          <w:sz w:val="22"/>
          <w:szCs w:val="22"/>
        </w:rPr>
      </w:pPr>
      <w:r w:rsidRPr="00831BFF">
        <w:rPr>
          <w:rFonts w:ascii="Tahoma" w:hAnsi="Tahoma" w:cs="Tahoma"/>
          <w:b/>
          <w:sz w:val="22"/>
          <w:szCs w:val="22"/>
        </w:rPr>
        <w:t>Cliëntondersteuning</w:t>
      </w:r>
      <w:r w:rsidR="00CA301B" w:rsidRPr="00831BFF">
        <w:rPr>
          <w:rFonts w:ascii="Tahoma" w:hAnsi="Tahoma" w:cs="Tahoma"/>
          <w:b/>
          <w:sz w:val="22"/>
          <w:szCs w:val="22"/>
        </w:rPr>
        <w:t xml:space="preserve"> en soorten </w:t>
      </w:r>
      <w:r w:rsidRPr="00831BFF">
        <w:rPr>
          <w:rFonts w:ascii="Tahoma" w:hAnsi="Tahoma" w:cs="Tahoma"/>
          <w:b/>
          <w:sz w:val="22"/>
          <w:szCs w:val="22"/>
        </w:rPr>
        <w:t>cliëntondersteuners</w:t>
      </w:r>
    </w:p>
    <w:p w:rsidR="00CA301B" w:rsidRPr="00831BFF" w:rsidRDefault="00CA301B" w:rsidP="00CA301B">
      <w:pPr>
        <w:pStyle w:val="Default"/>
        <w:rPr>
          <w:rFonts w:ascii="Tahoma" w:hAnsi="Tahoma" w:cs="Tahoma"/>
          <w:sz w:val="22"/>
          <w:szCs w:val="22"/>
        </w:rPr>
      </w:pPr>
    </w:p>
    <w:p w:rsidR="00CA301B" w:rsidRPr="00831BFF" w:rsidRDefault="00CA301B" w:rsidP="00CA301B">
      <w:pPr>
        <w:rPr>
          <w:rFonts w:ascii="Tahoma" w:hAnsi="Tahoma" w:cs="Tahoma"/>
          <w:sz w:val="22"/>
          <w:szCs w:val="22"/>
        </w:rPr>
      </w:pPr>
      <w:r w:rsidRPr="00831BFF">
        <w:rPr>
          <w:rFonts w:ascii="Tahoma" w:hAnsi="Tahoma" w:cs="Tahoma"/>
          <w:sz w:val="22"/>
          <w:szCs w:val="22"/>
        </w:rPr>
        <w:t>Cliëntondersteuning wordt  als volgt omschreven: ‘Onafhankelijke ondersteuning met informatie, advies en algemene ondersteuning die bijdraagt aan het versterken van de zelfredzaamheid en participatie en het verkrijgen van een zo integraal mogelijke dienstverlening op het gebied van maatschappelijke ondersteuning, preventieve zorg, zorg, jeugdhulp, onderwijs, welzijn, wonen, werk en inkomen.’</w:t>
      </w:r>
    </w:p>
    <w:p w:rsidR="00CA301B" w:rsidRPr="00831BFF" w:rsidRDefault="00CA301B" w:rsidP="00CA301B">
      <w:pPr>
        <w:rPr>
          <w:rFonts w:ascii="Tahoma" w:hAnsi="Tahoma" w:cs="Tahoma"/>
          <w:sz w:val="22"/>
          <w:szCs w:val="22"/>
        </w:rPr>
      </w:pPr>
      <w:r w:rsidRPr="00831BFF">
        <w:rPr>
          <w:rFonts w:ascii="Tahoma" w:hAnsi="Tahoma" w:cs="Tahoma"/>
          <w:sz w:val="22"/>
          <w:szCs w:val="22"/>
        </w:rPr>
        <w:t>Het gaat om het ondersteunen van de cliënt bij het regelen of verkrijgen van passende zorg en ondersteuning en vormen van kortdurende ondersteuning. Het kortdurend ondersteunen van mensen die verminderd zelfredzaam zijn, bijvoorbeeld bij het oplossen van een vraag of situatie die zo complex is dat zij het niet zelf - of met hulp van hun omgeving - kunnen oplossen. Kortdurende cliëntondersteuning kan er toe leiden dat ondersteuning/zorg niet meer nodig is.</w:t>
      </w:r>
    </w:p>
    <w:p w:rsidR="009E514F" w:rsidRPr="009E514F" w:rsidRDefault="009E514F" w:rsidP="009E514F">
      <w:pPr>
        <w:spacing w:before="100" w:beforeAutospacing="1" w:line="270" w:lineRule="atLeast"/>
        <w:contextualSpacing/>
        <w:rPr>
          <w:rFonts w:ascii="Tahoma" w:hAnsi="Tahoma" w:cs="Tahoma"/>
          <w:sz w:val="22"/>
          <w:szCs w:val="22"/>
        </w:rPr>
      </w:pPr>
      <w:r w:rsidRPr="009E514F">
        <w:rPr>
          <w:rFonts w:ascii="Tahoma" w:hAnsi="Tahoma" w:cs="Tahoma"/>
          <w:sz w:val="22"/>
          <w:szCs w:val="22"/>
        </w:rPr>
        <w:t xml:space="preserve">Cliëntondersteuning is dus niet alleen van belang bij de toegang, maar ook bij andere fasen en situaties waarin iemand cliëntondersteuning behoeft. </w:t>
      </w:r>
    </w:p>
    <w:p w:rsidR="00CA301B" w:rsidRPr="00831BFF" w:rsidRDefault="00CA301B" w:rsidP="00CA301B">
      <w:pPr>
        <w:rPr>
          <w:rFonts w:ascii="Tahoma" w:hAnsi="Tahoma" w:cs="Tahoma"/>
          <w:sz w:val="22"/>
          <w:szCs w:val="22"/>
        </w:rPr>
      </w:pPr>
    </w:p>
    <w:p w:rsidR="00CA301B" w:rsidRPr="00831BFF" w:rsidRDefault="00CA301B" w:rsidP="00CA301B">
      <w:pPr>
        <w:rPr>
          <w:rFonts w:ascii="Tahoma" w:hAnsi="Tahoma" w:cs="Tahoma"/>
          <w:sz w:val="22"/>
          <w:szCs w:val="22"/>
        </w:rPr>
      </w:pPr>
      <w:r w:rsidRPr="00831BFF">
        <w:rPr>
          <w:rFonts w:ascii="Tahoma" w:hAnsi="Tahoma" w:cs="Tahoma"/>
          <w:sz w:val="22"/>
          <w:szCs w:val="22"/>
        </w:rPr>
        <w:t xml:space="preserve">Kortom: </w:t>
      </w:r>
      <w:r w:rsidRPr="00831BFF">
        <w:rPr>
          <w:rFonts w:ascii="Tahoma" w:hAnsi="Tahoma" w:cs="Tahoma"/>
          <w:i/>
          <w:sz w:val="22"/>
          <w:szCs w:val="22"/>
        </w:rPr>
        <w:t>informatie, advies en ondersteuning (‘raadsheerfunctie’)</w:t>
      </w:r>
    </w:p>
    <w:p w:rsidR="00CA301B" w:rsidRPr="00831BFF" w:rsidRDefault="00CA301B" w:rsidP="00CA301B">
      <w:pPr>
        <w:rPr>
          <w:rFonts w:ascii="Tahoma" w:hAnsi="Tahoma" w:cs="Tahoma"/>
          <w:sz w:val="22"/>
          <w:szCs w:val="22"/>
        </w:rPr>
      </w:pPr>
    </w:p>
    <w:p w:rsidR="001A4EA5" w:rsidRPr="00831BFF" w:rsidRDefault="001A4EA5" w:rsidP="00CA301B">
      <w:pPr>
        <w:rPr>
          <w:rFonts w:ascii="Tahoma" w:hAnsi="Tahoma" w:cs="Tahoma"/>
          <w:sz w:val="22"/>
          <w:szCs w:val="22"/>
        </w:rPr>
      </w:pPr>
      <w:r w:rsidRPr="00831BFF">
        <w:rPr>
          <w:rFonts w:ascii="Tahoma" w:hAnsi="Tahoma" w:cs="Tahoma"/>
          <w:sz w:val="22"/>
          <w:szCs w:val="22"/>
        </w:rPr>
        <w:t xml:space="preserve">Er bestaat informele en formele </w:t>
      </w:r>
      <w:r w:rsidR="007C4DAC" w:rsidRPr="00831BFF">
        <w:rPr>
          <w:rFonts w:ascii="Tahoma" w:hAnsi="Tahoma" w:cs="Tahoma"/>
          <w:sz w:val="22"/>
          <w:szCs w:val="22"/>
        </w:rPr>
        <w:t>cliëntondersteuning</w:t>
      </w:r>
      <w:r w:rsidRPr="00831BFF">
        <w:rPr>
          <w:rFonts w:ascii="Tahoma" w:hAnsi="Tahoma" w:cs="Tahoma"/>
          <w:sz w:val="22"/>
          <w:szCs w:val="22"/>
        </w:rPr>
        <w:t xml:space="preserve">. Bij informele ondersteuning gaat het om vrijwilligers, bij formele </w:t>
      </w:r>
      <w:r w:rsidR="007C4DAC" w:rsidRPr="00831BFF">
        <w:rPr>
          <w:rFonts w:ascii="Tahoma" w:hAnsi="Tahoma" w:cs="Tahoma"/>
          <w:sz w:val="22"/>
          <w:szCs w:val="22"/>
        </w:rPr>
        <w:t>ondersteuning</w:t>
      </w:r>
      <w:r w:rsidRPr="00831BFF">
        <w:rPr>
          <w:rFonts w:ascii="Tahoma" w:hAnsi="Tahoma" w:cs="Tahoma"/>
          <w:sz w:val="22"/>
          <w:szCs w:val="22"/>
        </w:rPr>
        <w:t xml:space="preserve"> om deskundige professionals.</w:t>
      </w:r>
    </w:p>
    <w:p w:rsidR="00CA301B" w:rsidRPr="00831BFF" w:rsidRDefault="001A4EA5" w:rsidP="00CA301B">
      <w:pPr>
        <w:rPr>
          <w:rFonts w:ascii="Tahoma" w:hAnsi="Tahoma" w:cs="Tahoma"/>
          <w:sz w:val="22"/>
          <w:szCs w:val="22"/>
        </w:rPr>
      </w:pPr>
      <w:r w:rsidRPr="00831BFF">
        <w:rPr>
          <w:rFonts w:ascii="Tahoma" w:hAnsi="Tahoma" w:cs="Tahoma"/>
          <w:sz w:val="22"/>
          <w:szCs w:val="22"/>
        </w:rPr>
        <w:t xml:space="preserve">Daarbinnen </w:t>
      </w:r>
      <w:r w:rsidR="00CA301B" w:rsidRPr="00831BFF">
        <w:rPr>
          <w:rFonts w:ascii="Tahoma" w:hAnsi="Tahoma" w:cs="Tahoma"/>
          <w:sz w:val="22"/>
          <w:szCs w:val="22"/>
        </w:rPr>
        <w:t xml:space="preserve">vallen </w:t>
      </w:r>
      <w:r w:rsidRPr="00831BFF">
        <w:rPr>
          <w:rFonts w:ascii="Tahoma" w:hAnsi="Tahoma" w:cs="Tahoma"/>
          <w:sz w:val="22"/>
          <w:szCs w:val="22"/>
        </w:rPr>
        <w:t xml:space="preserve">dan </w:t>
      </w:r>
      <w:r w:rsidR="00CA301B" w:rsidRPr="00831BFF">
        <w:rPr>
          <w:rFonts w:ascii="Tahoma" w:hAnsi="Tahoma" w:cs="Tahoma"/>
          <w:sz w:val="22"/>
          <w:szCs w:val="22"/>
        </w:rPr>
        <w:t xml:space="preserve">grofweg de volgende soorten </w:t>
      </w:r>
      <w:r w:rsidR="007C4DAC" w:rsidRPr="00831BFF">
        <w:rPr>
          <w:rFonts w:ascii="Tahoma" w:hAnsi="Tahoma" w:cs="Tahoma"/>
          <w:sz w:val="22"/>
          <w:szCs w:val="22"/>
        </w:rPr>
        <w:t>cliëntondersteuners</w:t>
      </w:r>
      <w:r w:rsidR="00CA301B" w:rsidRPr="00831BFF">
        <w:rPr>
          <w:rFonts w:ascii="Tahoma" w:hAnsi="Tahoma" w:cs="Tahoma"/>
          <w:sz w:val="22"/>
          <w:szCs w:val="22"/>
        </w:rPr>
        <w:t xml:space="preserve"> te onderscheiden:</w:t>
      </w:r>
    </w:p>
    <w:p w:rsidR="001A4EA5" w:rsidRPr="00831BFF" w:rsidRDefault="001A4EA5" w:rsidP="00CA301B">
      <w:pPr>
        <w:rPr>
          <w:rFonts w:ascii="Tahoma" w:hAnsi="Tahoma" w:cs="Tahoma"/>
          <w:sz w:val="22"/>
          <w:szCs w:val="22"/>
        </w:rPr>
      </w:pPr>
    </w:p>
    <w:p w:rsidR="00CA301B" w:rsidRPr="00831BFF" w:rsidRDefault="007C4DAC" w:rsidP="001A4EA5">
      <w:pPr>
        <w:pStyle w:val="Lijstalinea"/>
        <w:numPr>
          <w:ilvl w:val="0"/>
          <w:numId w:val="2"/>
        </w:numPr>
        <w:rPr>
          <w:rFonts w:ascii="Tahoma" w:hAnsi="Tahoma" w:cs="Tahoma"/>
          <w:sz w:val="22"/>
          <w:szCs w:val="22"/>
        </w:rPr>
      </w:pPr>
      <w:r w:rsidRPr="00831BFF">
        <w:rPr>
          <w:rFonts w:ascii="Tahoma" w:hAnsi="Tahoma" w:cs="Tahoma"/>
          <w:sz w:val="22"/>
          <w:szCs w:val="22"/>
        </w:rPr>
        <w:t>Cli</w:t>
      </w:r>
      <w:r>
        <w:rPr>
          <w:rFonts w:ascii="Tahoma" w:hAnsi="Tahoma" w:cs="Tahoma"/>
          <w:sz w:val="22"/>
          <w:szCs w:val="22"/>
        </w:rPr>
        <w:t>ë</w:t>
      </w:r>
      <w:r w:rsidRPr="00831BFF">
        <w:rPr>
          <w:rFonts w:ascii="Tahoma" w:hAnsi="Tahoma" w:cs="Tahoma"/>
          <w:sz w:val="22"/>
          <w:szCs w:val="22"/>
        </w:rPr>
        <w:t>ntonderst</w:t>
      </w:r>
      <w:r>
        <w:rPr>
          <w:rFonts w:ascii="Tahoma" w:hAnsi="Tahoma" w:cs="Tahoma"/>
          <w:sz w:val="22"/>
          <w:szCs w:val="22"/>
        </w:rPr>
        <w:t>e</w:t>
      </w:r>
      <w:r w:rsidRPr="00831BFF">
        <w:rPr>
          <w:rFonts w:ascii="Tahoma" w:hAnsi="Tahoma" w:cs="Tahoma"/>
          <w:sz w:val="22"/>
          <w:szCs w:val="22"/>
        </w:rPr>
        <w:t>uning georganiseerd door welzijns- en vrijwilligersorganisaties.</w:t>
      </w:r>
    </w:p>
    <w:p w:rsidR="00CA301B" w:rsidRPr="00831BFF" w:rsidRDefault="00CA301B" w:rsidP="001A4EA5">
      <w:pPr>
        <w:ind w:left="360"/>
        <w:rPr>
          <w:rFonts w:ascii="Tahoma" w:hAnsi="Tahoma" w:cs="Tahoma"/>
          <w:sz w:val="22"/>
          <w:szCs w:val="22"/>
        </w:rPr>
      </w:pPr>
      <w:r w:rsidRPr="00831BFF">
        <w:rPr>
          <w:rFonts w:ascii="Tahoma" w:hAnsi="Tahoma" w:cs="Tahoma"/>
          <w:sz w:val="22"/>
          <w:szCs w:val="22"/>
        </w:rPr>
        <w:t xml:space="preserve">Het gaat hier weliswaar om professionele organisaties, maar de ondersteuning wordt uitgevoerd door vrijwilligers. De professionals sturen aan en </w:t>
      </w:r>
      <w:r w:rsidR="007C4DAC" w:rsidRPr="00831BFF">
        <w:rPr>
          <w:rFonts w:ascii="Tahoma" w:hAnsi="Tahoma" w:cs="Tahoma"/>
          <w:sz w:val="22"/>
          <w:szCs w:val="22"/>
        </w:rPr>
        <w:t>coördineren</w:t>
      </w:r>
      <w:r w:rsidRPr="00831BFF">
        <w:rPr>
          <w:rFonts w:ascii="Tahoma" w:hAnsi="Tahoma" w:cs="Tahoma"/>
          <w:sz w:val="22"/>
          <w:szCs w:val="22"/>
        </w:rPr>
        <w:t>.</w:t>
      </w:r>
      <w:r w:rsidR="001A4EA5" w:rsidRPr="00831BFF">
        <w:rPr>
          <w:rFonts w:ascii="Tahoma" w:hAnsi="Tahoma" w:cs="Tahoma"/>
          <w:sz w:val="22"/>
          <w:szCs w:val="22"/>
        </w:rPr>
        <w:t xml:space="preserve"> Het onderscheid tussen informeel en formeel is hier dus diffuus.</w:t>
      </w:r>
    </w:p>
    <w:p w:rsidR="00CA301B" w:rsidRPr="00831BFF" w:rsidRDefault="007C4DAC" w:rsidP="001A4EA5">
      <w:pPr>
        <w:pStyle w:val="Lijstalinea"/>
        <w:numPr>
          <w:ilvl w:val="0"/>
          <w:numId w:val="2"/>
        </w:numPr>
        <w:rPr>
          <w:rFonts w:ascii="Tahoma" w:hAnsi="Tahoma" w:cs="Tahoma"/>
          <w:sz w:val="22"/>
          <w:szCs w:val="22"/>
        </w:rPr>
      </w:pPr>
      <w:r w:rsidRPr="00831BFF">
        <w:rPr>
          <w:rFonts w:ascii="Tahoma" w:hAnsi="Tahoma" w:cs="Tahoma"/>
          <w:sz w:val="22"/>
          <w:szCs w:val="22"/>
        </w:rPr>
        <w:t>Cliëntondersteuning</w:t>
      </w:r>
      <w:r w:rsidR="00CA301B" w:rsidRPr="00831BFF">
        <w:rPr>
          <w:rFonts w:ascii="Tahoma" w:hAnsi="Tahoma" w:cs="Tahoma"/>
          <w:sz w:val="22"/>
          <w:szCs w:val="22"/>
        </w:rPr>
        <w:t xml:space="preserve"> </w:t>
      </w:r>
      <w:r w:rsidR="001A4EA5" w:rsidRPr="00831BFF">
        <w:rPr>
          <w:rFonts w:ascii="Tahoma" w:hAnsi="Tahoma" w:cs="Tahoma"/>
          <w:sz w:val="22"/>
          <w:szCs w:val="22"/>
        </w:rPr>
        <w:t>georganiseerd door professionele organisaties. Uitvoerders zijn hier professionals die over de vereiste deskundigheid beschikken om ook de moeilijke doelgroepen te ondersteunen. (Een organisatie als MEE dus). Het gaat hier duidelijk om formele</w:t>
      </w:r>
      <w:r w:rsidR="00831BFF" w:rsidRPr="00831BFF">
        <w:rPr>
          <w:rFonts w:ascii="Tahoma" w:hAnsi="Tahoma" w:cs="Tahoma"/>
          <w:sz w:val="22"/>
          <w:szCs w:val="22"/>
        </w:rPr>
        <w:t xml:space="preserve"> ondersteuning.</w:t>
      </w:r>
    </w:p>
    <w:p w:rsidR="001A4EA5" w:rsidRPr="00831BFF" w:rsidRDefault="00F4027B" w:rsidP="001A4EA5">
      <w:pPr>
        <w:pStyle w:val="Lijstalinea"/>
        <w:numPr>
          <w:ilvl w:val="0"/>
          <w:numId w:val="2"/>
        </w:numPr>
        <w:rPr>
          <w:rFonts w:ascii="Tahoma" w:hAnsi="Tahoma" w:cs="Tahoma"/>
          <w:sz w:val="22"/>
          <w:szCs w:val="22"/>
        </w:rPr>
      </w:pPr>
      <w:r>
        <w:rPr>
          <w:rFonts w:ascii="Tahoma" w:hAnsi="Tahoma" w:cs="Tahoma"/>
          <w:sz w:val="22"/>
          <w:szCs w:val="22"/>
        </w:rPr>
        <w:t>C</w:t>
      </w:r>
      <w:r w:rsidR="007C4DAC" w:rsidRPr="00831BFF">
        <w:rPr>
          <w:rFonts w:ascii="Tahoma" w:hAnsi="Tahoma" w:cs="Tahoma"/>
          <w:sz w:val="22"/>
          <w:szCs w:val="22"/>
        </w:rPr>
        <w:t>liëntondersteuners</w:t>
      </w:r>
      <w:r w:rsidR="001A4EA5" w:rsidRPr="00831BFF">
        <w:rPr>
          <w:rFonts w:ascii="Tahoma" w:hAnsi="Tahoma" w:cs="Tahoma"/>
          <w:sz w:val="22"/>
          <w:szCs w:val="22"/>
        </w:rPr>
        <w:t xml:space="preserve"> zijn getrainde ervaringsdeskundigen. De gemeentes dragen zorg voor training en eventuele begeleiding. Het is zeker niet onmogelijk dat gemeentes dit uitbesteden aan organisaties voor collectieve belangenbehartiging.</w:t>
      </w:r>
      <w:r w:rsidR="00831BFF" w:rsidRPr="00831BFF">
        <w:rPr>
          <w:rFonts w:ascii="Tahoma" w:hAnsi="Tahoma" w:cs="Tahoma"/>
          <w:sz w:val="22"/>
          <w:szCs w:val="22"/>
        </w:rPr>
        <w:t xml:space="preserve"> In de ouderenzorg en binnen de GGZ bestaan dergelijke constructies al. Dit is informele ondersteuning.</w:t>
      </w:r>
    </w:p>
    <w:p w:rsidR="00831BFF" w:rsidRPr="00831BFF" w:rsidRDefault="00831BFF" w:rsidP="001A4EA5">
      <w:pPr>
        <w:pStyle w:val="Lijstalinea"/>
        <w:numPr>
          <w:ilvl w:val="0"/>
          <w:numId w:val="2"/>
        </w:numPr>
        <w:rPr>
          <w:rFonts w:ascii="Tahoma" w:hAnsi="Tahoma" w:cs="Tahoma"/>
          <w:sz w:val="22"/>
          <w:szCs w:val="22"/>
        </w:rPr>
      </w:pPr>
      <w:r w:rsidRPr="00831BFF">
        <w:rPr>
          <w:rFonts w:ascii="Tahoma" w:hAnsi="Tahoma" w:cs="Tahoma"/>
          <w:sz w:val="22"/>
          <w:szCs w:val="22"/>
        </w:rPr>
        <w:t xml:space="preserve">‘Vrije’ </w:t>
      </w:r>
      <w:r w:rsidR="007C4DAC" w:rsidRPr="00831BFF">
        <w:rPr>
          <w:rFonts w:ascii="Tahoma" w:hAnsi="Tahoma" w:cs="Tahoma"/>
          <w:sz w:val="22"/>
          <w:szCs w:val="22"/>
        </w:rPr>
        <w:t>cliëntondersteuners</w:t>
      </w:r>
      <w:r w:rsidRPr="00831BFF">
        <w:rPr>
          <w:rFonts w:ascii="Tahoma" w:hAnsi="Tahoma" w:cs="Tahoma"/>
          <w:sz w:val="22"/>
          <w:szCs w:val="22"/>
        </w:rPr>
        <w:t xml:space="preserve">. Hieronder vallen de </w:t>
      </w:r>
      <w:r w:rsidR="007C4DAC" w:rsidRPr="00831BFF">
        <w:rPr>
          <w:rFonts w:ascii="Tahoma" w:hAnsi="Tahoma" w:cs="Tahoma"/>
          <w:sz w:val="22"/>
          <w:szCs w:val="22"/>
        </w:rPr>
        <w:t>buurman</w:t>
      </w:r>
      <w:r w:rsidRPr="00831BFF">
        <w:rPr>
          <w:rFonts w:ascii="Tahoma" w:hAnsi="Tahoma" w:cs="Tahoma"/>
          <w:sz w:val="22"/>
          <w:szCs w:val="22"/>
        </w:rPr>
        <w:t xml:space="preserve">, het </w:t>
      </w:r>
      <w:r w:rsidR="007C4DAC" w:rsidRPr="00831BFF">
        <w:rPr>
          <w:rFonts w:ascii="Tahoma" w:hAnsi="Tahoma" w:cs="Tahoma"/>
          <w:sz w:val="22"/>
          <w:szCs w:val="22"/>
        </w:rPr>
        <w:t>familielid</w:t>
      </w:r>
      <w:r w:rsidRPr="00831BFF">
        <w:rPr>
          <w:rFonts w:ascii="Tahoma" w:hAnsi="Tahoma" w:cs="Tahoma"/>
          <w:sz w:val="22"/>
          <w:szCs w:val="22"/>
        </w:rPr>
        <w:t xml:space="preserve"> of de vriendin die de </w:t>
      </w:r>
      <w:r w:rsidR="007C4DAC" w:rsidRPr="00831BFF">
        <w:rPr>
          <w:rFonts w:ascii="Tahoma" w:hAnsi="Tahoma" w:cs="Tahoma"/>
          <w:sz w:val="22"/>
          <w:szCs w:val="22"/>
        </w:rPr>
        <w:t>cliënt</w:t>
      </w:r>
      <w:r w:rsidRPr="00831BFF">
        <w:rPr>
          <w:rFonts w:ascii="Tahoma" w:hAnsi="Tahoma" w:cs="Tahoma"/>
          <w:sz w:val="22"/>
          <w:szCs w:val="22"/>
        </w:rPr>
        <w:t xml:space="preserve"> zelf graag meeneemt om ondersteuning te leveren. Dit is de meest informele vorm van </w:t>
      </w:r>
      <w:r w:rsidR="007C4DAC" w:rsidRPr="00831BFF">
        <w:rPr>
          <w:rFonts w:ascii="Tahoma" w:hAnsi="Tahoma" w:cs="Tahoma"/>
          <w:sz w:val="22"/>
          <w:szCs w:val="22"/>
        </w:rPr>
        <w:t>cliëntondersteuning</w:t>
      </w:r>
      <w:r w:rsidRPr="00831BFF">
        <w:rPr>
          <w:rFonts w:ascii="Tahoma" w:hAnsi="Tahoma" w:cs="Tahoma"/>
          <w:sz w:val="22"/>
          <w:szCs w:val="22"/>
        </w:rPr>
        <w:t>.</w:t>
      </w:r>
    </w:p>
    <w:p w:rsidR="00CA301B" w:rsidRPr="00831BFF" w:rsidRDefault="00CA301B" w:rsidP="00CA301B">
      <w:pPr>
        <w:rPr>
          <w:rFonts w:ascii="Tahoma" w:hAnsi="Tahoma" w:cs="Tahoma"/>
          <w:sz w:val="22"/>
          <w:szCs w:val="22"/>
        </w:rPr>
      </w:pPr>
    </w:p>
    <w:p w:rsidR="00CA301B" w:rsidRPr="00831BFF" w:rsidRDefault="00831BFF" w:rsidP="00CA301B">
      <w:pPr>
        <w:rPr>
          <w:rFonts w:ascii="Tahoma" w:hAnsi="Tahoma" w:cs="Tahoma"/>
          <w:i/>
          <w:sz w:val="22"/>
          <w:szCs w:val="22"/>
        </w:rPr>
      </w:pPr>
      <w:r w:rsidRPr="00831BFF">
        <w:rPr>
          <w:rFonts w:ascii="Tahoma" w:hAnsi="Tahoma" w:cs="Tahoma"/>
          <w:i/>
          <w:sz w:val="22"/>
          <w:szCs w:val="22"/>
        </w:rPr>
        <w:t>Vragen</w:t>
      </w:r>
    </w:p>
    <w:p w:rsidR="00831BFF" w:rsidRPr="00831BFF" w:rsidRDefault="00831BFF" w:rsidP="00831BFF">
      <w:pPr>
        <w:pStyle w:val="Lijstalinea"/>
        <w:numPr>
          <w:ilvl w:val="0"/>
          <w:numId w:val="3"/>
        </w:numPr>
        <w:rPr>
          <w:rFonts w:ascii="Tahoma" w:hAnsi="Tahoma" w:cs="Tahoma"/>
          <w:i/>
          <w:sz w:val="22"/>
          <w:szCs w:val="22"/>
        </w:rPr>
      </w:pPr>
      <w:r w:rsidRPr="00831BFF">
        <w:rPr>
          <w:rFonts w:ascii="Tahoma" w:hAnsi="Tahoma" w:cs="Tahoma"/>
          <w:i/>
          <w:sz w:val="22"/>
          <w:szCs w:val="22"/>
        </w:rPr>
        <w:t xml:space="preserve">Welke vormen van ondersteuning kunnen het beste door welke </w:t>
      </w:r>
      <w:r w:rsidR="007C4DAC" w:rsidRPr="00831BFF">
        <w:rPr>
          <w:rFonts w:ascii="Tahoma" w:hAnsi="Tahoma" w:cs="Tahoma"/>
          <w:i/>
          <w:sz w:val="22"/>
          <w:szCs w:val="22"/>
        </w:rPr>
        <w:t>cliëntondersteuners</w:t>
      </w:r>
      <w:r w:rsidRPr="00831BFF">
        <w:rPr>
          <w:rFonts w:ascii="Tahoma" w:hAnsi="Tahoma" w:cs="Tahoma"/>
          <w:i/>
          <w:sz w:val="22"/>
          <w:szCs w:val="22"/>
        </w:rPr>
        <w:t xml:space="preserve"> worden uitgevoerd? Denk hierbij aan deskundigheid, ervaring, onafhankelijkheid. </w:t>
      </w:r>
    </w:p>
    <w:p w:rsidR="00831BFF" w:rsidRPr="00831BFF" w:rsidRDefault="00831BFF" w:rsidP="00831BFF">
      <w:pPr>
        <w:pStyle w:val="Lijstalinea"/>
        <w:numPr>
          <w:ilvl w:val="0"/>
          <w:numId w:val="3"/>
        </w:numPr>
        <w:rPr>
          <w:rFonts w:ascii="Tahoma" w:hAnsi="Tahoma" w:cs="Tahoma"/>
          <w:i/>
          <w:sz w:val="22"/>
          <w:szCs w:val="22"/>
        </w:rPr>
      </w:pPr>
      <w:r w:rsidRPr="00831BFF">
        <w:rPr>
          <w:rFonts w:ascii="Tahoma" w:hAnsi="Tahoma" w:cs="Tahoma"/>
          <w:i/>
          <w:sz w:val="22"/>
          <w:szCs w:val="22"/>
        </w:rPr>
        <w:t>Moet het Platform VG Haaglanden zich bezig gaan houden met het werven en trainen van ervaringsdeskundigen vanuit de achterban?</w:t>
      </w:r>
    </w:p>
    <w:p w:rsidR="00CA301B" w:rsidRDefault="00CA301B" w:rsidP="00CA301B">
      <w:pPr>
        <w:rPr>
          <w:rFonts w:ascii="Tahoma" w:hAnsi="Tahoma" w:cs="Tahoma"/>
          <w:sz w:val="22"/>
          <w:szCs w:val="22"/>
        </w:rPr>
      </w:pPr>
    </w:p>
    <w:p w:rsidR="007C4DAC" w:rsidRDefault="007C4DAC">
      <w:pPr>
        <w:rPr>
          <w:rFonts w:ascii="Tahoma" w:hAnsi="Tahoma" w:cs="Tahoma"/>
          <w:sz w:val="22"/>
          <w:szCs w:val="22"/>
        </w:rPr>
      </w:pPr>
      <w:r>
        <w:rPr>
          <w:rFonts w:ascii="Tahoma" w:hAnsi="Tahoma" w:cs="Tahoma"/>
          <w:sz w:val="22"/>
          <w:szCs w:val="22"/>
        </w:rPr>
        <w:br w:type="page"/>
      </w:r>
    </w:p>
    <w:p w:rsidR="00CA301B" w:rsidRPr="00831BFF" w:rsidRDefault="00831BFF" w:rsidP="00CA301B">
      <w:pPr>
        <w:rPr>
          <w:rFonts w:ascii="Tahoma" w:hAnsi="Tahoma" w:cs="Tahoma"/>
          <w:b/>
          <w:sz w:val="22"/>
          <w:szCs w:val="22"/>
        </w:rPr>
      </w:pPr>
      <w:r w:rsidRPr="00831BFF">
        <w:rPr>
          <w:rFonts w:ascii="Tahoma" w:hAnsi="Tahoma" w:cs="Tahoma"/>
          <w:b/>
          <w:sz w:val="22"/>
          <w:szCs w:val="22"/>
        </w:rPr>
        <w:lastRenderedPageBreak/>
        <w:t>Informatie</w:t>
      </w:r>
    </w:p>
    <w:p w:rsidR="00CA301B" w:rsidRDefault="009E514F" w:rsidP="00CA301B">
      <w:pPr>
        <w:rPr>
          <w:rFonts w:ascii="Tahoma" w:hAnsi="Tahoma" w:cs="Tahoma"/>
          <w:color w:val="000000"/>
          <w:sz w:val="22"/>
          <w:szCs w:val="22"/>
        </w:rPr>
      </w:pPr>
      <w:r w:rsidRPr="00831BFF">
        <w:rPr>
          <w:rFonts w:ascii="Tahoma" w:hAnsi="Tahoma" w:cs="Tahoma"/>
          <w:color w:val="000000"/>
          <w:sz w:val="22"/>
          <w:szCs w:val="22"/>
        </w:rPr>
        <w:t>Gemeenten moeten mensen er voorafgaand aan het onderzoek op wijzen dat ze bij het onderzoek gebruik mogen maken van gratis cliëntondersteuning</w:t>
      </w:r>
      <w:r>
        <w:rPr>
          <w:rFonts w:ascii="Tahoma" w:hAnsi="Tahoma" w:cs="Tahoma"/>
          <w:color w:val="000000"/>
          <w:sz w:val="22"/>
          <w:szCs w:val="22"/>
        </w:rPr>
        <w:t xml:space="preserve">. </w:t>
      </w:r>
      <w:r w:rsidRPr="00831BFF">
        <w:rPr>
          <w:rFonts w:ascii="Tahoma" w:hAnsi="Tahoma" w:cs="Tahoma"/>
          <w:color w:val="000000"/>
          <w:sz w:val="22"/>
          <w:szCs w:val="22"/>
        </w:rPr>
        <w:t>Dit kan bijvoorbeeld door dit voorafgaand aan het eerste gesprek mondeling duidelijk te maken.</w:t>
      </w:r>
    </w:p>
    <w:p w:rsidR="009E514F" w:rsidRDefault="009E514F" w:rsidP="00CA301B">
      <w:pPr>
        <w:rPr>
          <w:rFonts w:ascii="Tahoma" w:hAnsi="Tahoma" w:cs="Tahoma"/>
          <w:color w:val="000000"/>
          <w:sz w:val="22"/>
          <w:szCs w:val="22"/>
        </w:rPr>
      </w:pPr>
    </w:p>
    <w:p w:rsidR="009E514F" w:rsidRPr="009E514F" w:rsidRDefault="009E514F" w:rsidP="00CA301B">
      <w:pPr>
        <w:rPr>
          <w:rFonts w:ascii="Tahoma" w:hAnsi="Tahoma" w:cs="Tahoma"/>
          <w:i/>
          <w:color w:val="000000"/>
          <w:sz w:val="22"/>
          <w:szCs w:val="22"/>
        </w:rPr>
      </w:pPr>
      <w:r w:rsidRPr="009E514F">
        <w:rPr>
          <w:rFonts w:ascii="Tahoma" w:hAnsi="Tahoma" w:cs="Tahoma"/>
          <w:i/>
          <w:color w:val="000000"/>
          <w:sz w:val="22"/>
          <w:szCs w:val="22"/>
        </w:rPr>
        <w:t>Vraag</w:t>
      </w:r>
    </w:p>
    <w:p w:rsidR="00CA301B" w:rsidRPr="009E514F" w:rsidRDefault="009E514F" w:rsidP="00CA301B">
      <w:pPr>
        <w:rPr>
          <w:rFonts w:ascii="Tahoma" w:hAnsi="Tahoma" w:cs="Tahoma"/>
          <w:i/>
          <w:sz w:val="22"/>
          <w:szCs w:val="22"/>
        </w:rPr>
      </w:pPr>
      <w:r w:rsidRPr="009E514F">
        <w:rPr>
          <w:rFonts w:ascii="Tahoma" w:hAnsi="Tahoma" w:cs="Tahoma"/>
          <w:i/>
          <w:color w:val="000000"/>
          <w:sz w:val="22"/>
          <w:szCs w:val="22"/>
        </w:rPr>
        <w:t xml:space="preserve">Gemeenten kunnen zich inderdaad hiertoe beperken. </w:t>
      </w:r>
      <w:r>
        <w:rPr>
          <w:rFonts w:ascii="Tahoma" w:hAnsi="Tahoma" w:cs="Tahoma"/>
          <w:i/>
          <w:color w:val="000000"/>
          <w:sz w:val="22"/>
          <w:szCs w:val="22"/>
        </w:rPr>
        <w:t>Zijn we het hiermee eens?</w:t>
      </w:r>
      <w:r w:rsidRPr="009E514F">
        <w:rPr>
          <w:rFonts w:ascii="Tahoma" w:hAnsi="Tahoma" w:cs="Tahoma"/>
          <w:i/>
          <w:color w:val="000000"/>
          <w:sz w:val="22"/>
          <w:szCs w:val="22"/>
        </w:rPr>
        <w:t xml:space="preserve"> En </w:t>
      </w:r>
      <w:r w:rsidR="00C212A9" w:rsidRPr="009E514F">
        <w:rPr>
          <w:rFonts w:ascii="Tahoma" w:hAnsi="Tahoma" w:cs="Tahoma"/>
          <w:i/>
          <w:color w:val="000000"/>
          <w:sz w:val="22"/>
          <w:szCs w:val="22"/>
        </w:rPr>
        <w:t>zo</w:t>
      </w:r>
      <w:r w:rsidR="00C212A9">
        <w:rPr>
          <w:rFonts w:ascii="Tahoma" w:hAnsi="Tahoma" w:cs="Tahoma"/>
          <w:i/>
          <w:color w:val="000000"/>
          <w:sz w:val="22"/>
          <w:szCs w:val="22"/>
        </w:rPr>
        <w:t xml:space="preserve"> </w:t>
      </w:r>
      <w:r w:rsidR="00C212A9" w:rsidRPr="009E514F">
        <w:rPr>
          <w:rFonts w:ascii="Tahoma" w:hAnsi="Tahoma" w:cs="Tahoma"/>
          <w:i/>
          <w:color w:val="000000"/>
          <w:sz w:val="22"/>
          <w:szCs w:val="22"/>
        </w:rPr>
        <w:t>niet</w:t>
      </w:r>
      <w:r w:rsidRPr="009E514F">
        <w:rPr>
          <w:rFonts w:ascii="Tahoma" w:hAnsi="Tahoma" w:cs="Tahoma"/>
          <w:i/>
          <w:color w:val="000000"/>
          <w:sz w:val="22"/>
          <w:szCs w:val="22"/>
        </w:rPr>
        <w:t xml:space="preserve">, op welke andere manieren moeten de gemeenten hun </w:t>
      </w:r>
      <w:r w:rsidR="007C4DAC" w:rsidRPr="009E514F">
        <w:rPr>
          <w:rFonts w:ascii="Tahoma" w:hAnsi="Tahoma" w:cs="Tahoma"/>
          <w:i/>
          <w:color w:val="000000"/>
          <w:sz w:val="22"/>
          <w:szCs w:val="22"/>
        </w:rPr>
        <w:t>cliënten</w:t>
      </w:r>
      <w:r w:rsidRPr="009E514F">
        <w:rPr>
          <w:rFonts w:ascii="Tahoma" w:hAnsi="Tahoma" w:cs="Tahoma"/>
          <w:i/>
          <w:color w:val="000000"/>
          <w:sz w:val="22"/>
          <w:szCs w:val="22"/>
        </w:rPr>
        <w:t xml:space="preserve"> dan informeren?</w:t>
      </w:r>
    </w:p>
    <w:p w:rsidR="00CA301B" w:rsidRDefault="00CA301B" w:rsidP="001431BE">
      <w:pPr>
        <w:rPr>
          <w:rFonts w:ascii="Tahoma" w:hAnsi="Tahoma" w:cs="Tahoma"/>
          <w:sz w:val="22"/>
          <w:szCs w:val="22"/>
        </w:rPr>
      </w:pPr>
    </w:p>
    <w:p w:rsidR="009E514F" w:rsidRPr="00F4027B" w:rsidRDefault="000F528A" w:rsidP="001431BE">
      <w:pPr>
        <w:rPr>
          <w:rFonts w:ascii="Tahoma" w:hAnsi="Tahoma" w:cs="Tahoma"/>
          <w:b/>
          <w:sz w:val="22"/>
          <w:szCs w:val="22"/>
        </w:rPr>
      </w:pPr>
      <w:r w:rsidRPr="00F4027B">
        <w:rPr>
          <w:rFonts w:ascii="Tahoma" w:hAnsi="Tahoma" w:cs="Tahoma"/>
          <w:b/>
          <w:sz w:val="22"/>
          <w:szCs w:val="22"/>
        </w:rPr>
        <w:t xml:space="preserve">Onafhankelijkheid van de </w:t>
      </w:r>
      <w:r w:rsidR="007C4DAC" w:rsidRPr="00F4027B">
        <w:rPr>
          <w:rFonts w:ascii="Tahoma" w:hAnsi="Tahoma" w:cs="Tahoma"/>
          <w:b/>
          <w:sz w:val="22"/>
          <w:szCs w:val="22"/>
        </w:rPr>
        <w:t>cliëntondersteuner</w:t>
      </w:r>
      <w:r w:rsidRPr="00F4027B">
        <w:rPr>
          <w:rFonts w:ascii="Tahoma" w:hAnsi="Tahoma" w:cs="Tahoma"/>
          <w:b/>
          <w:sz w:val="22"/>
          <w:szCs w:val="22"/>
        </w:rPr>
        <w:t>.</w:t>
      </w:r>
    </w:p>
    <w:p w:rsidR="000F528A" w:rsidRDefault="000F528A" w:rsidP="001431BE">
      <w:pPr>
        <w:rPr>
          <w:rFonts w:ascii="Tahoma" w:hAnsi="Tahoma" w:cs="Tahoma"/>
          <w:sz w:val="22"/>
          <w:szCs w:val="22"/>
        </w:rPr>
      </w:pPr>
      <w:r>
        <w:rPr>
          <w:rFonts w:ascii="Tahoma" w:hAnsi="Tahoma" w:cs="Tahoma"/>
          <w:sz w:val="22"/>
          <w:szCs w:val="22"/>
        </w:rPr>
        <w:t>Hieraan kunnen de volgende eisen worden gesteld:</w:t>
      </w:r>
    </w:p>
    <w:p w:rsidR="000F528A" w:rsidRDefault="000F528A" w:rsidP="000F528A"/>
    <w:p w:rsidR="000F528A" w:rsidRPr="000F528A" w:rsidRDefault="000F528A" w:rsidP="000F528A">
      <w:pPr>
        <w:pStyle w:val="Lijstalinea"/>
        <w:numPr>
          <w:ilvl w:val="0"/>
          <w:numId w:val="4"/>
        </w:numPr>
        <w:rPr>
          <w:sz w:val="22"/>
          <w:szCs w:val="22"/>
        </w:rPr>
      </w:pPr>
      <w:r w:rsidRPr="000F528A">
        <w:rPr>
          <w:sz w:val="22"/>
          <w:szCs w:val="22"/>
        </w:rPr>
        <w:t>De gemeente heeft vastgelegd -bijvoorbeeld in beleid, organisatie of werkprocessen- dat mensen die cliëntondersteuning bieden in staat worden gesteld hun positie als cliëntondersteuner onafhankelijk en in het belang van de cliënt in te vullen en uit te oefenen en dat zij kunnen werken op basis van professionele autonomie</w:t>
      </w:r>
    </w:p>
    <w:p w:rsidR="000F528A" w:rsidRPr="000F528A" w:rsidRDefault="000F528A" w:rsidP="000F528A">
      <w:pPr>
        <w:pStyle w:val="Lijstalinea"/>
        <w:numPr>
          <w:ilvl w:val="0"/>
          <w:numId w:val="4"/>
        </w:numPr>
        <w:rPr>
          <w:sz w:val="22"/>
          <w:szCs w:val="22"/>
        </w:rPr>
      </w:pPr>
      <w:r w:rsidRPr="000F528A">
        <w:rPr>
          <w:sz w:val="22"/>
          <w:szCs w:val="22"/>
        </w:rPr>
        <w:t>Er is een organisatorische scheiding tussen professionele cliëntondersteuners en de professionals die beslissen over de toewijzing van maatwerkvoorzieningen. Zo niet, dan is vastgelegd -bijvoorbeeld in beleid of werkprocessen- dat mensen die cliëntondersteuning bieden niet ook mogen beslissen over de toewijzing van maatwerkvoorzieningen.</w:t>
      </w:r>
    </w:p>
    <w:p w:rsidR="000F528A" w:rsidRDefault="000F528A" w:rsidP="000F528A">
      <w:pPr>
        <w:pStyle w:val="Lijstalinea"/>
        <w:numPr>
          <w:ilvl w:val="0"/>
          <w:numId w:val="4"/>
        </w:numPr>
        <w:rPr>
          <w:sz w:val="22"/>
          <w:szCs w:val="22"/>
        </w:rPr>
      </w:pPr>
      <w:r w:rsidRPr="000F528A">
        <w:rPr>
          <w:sz w:val="22"/>
          <w:szCs w:val="22"/>
        </w:rPr>
        <w:t>De  gemeente heeft vastgelegd -bijvoorbeeld in beleid en werkprocessen- dat cliënten een beroep kunnen doen op een andere cliëntondersteuner als hij/zij twijfelt aan de objectivi</w:t>
      </w:r>
      <w:r>
        <w:rPr>
          <w:sz w:val="22"/>
          <w:szCs w:val="22"/>
        </w:rPr>
        <w:t>teit van de cliëntondersteuner.</w:t>
      </w:r>
    </w:p>
    <w:p w:rsidR="000F528A" w:rsidRDefault="000F528A" w:rsidP="000F528A">
      <w:pPr>
        <w:rPr>
          <w:sz w:val="22"/>
          <w:szCs w:val="22"/>
        </w:rPr>
      </w:pPr>
    </w:p>
    <w:p w:rsidR="000F528A" w:rsidRPr="007C4DAC" w:rsidRDefault="000F528A" w:rsidP="000F528A">
      <w:pPr>
        <w:rPr>
          <w:i/>
          <w:sz w:val="22"/>
          <w:szCs w:val="22"/>
        </w:rPr>
      </w:pPr>
      <w:r w:rsidRPr="007C4DAC">
        <w:rPr>
          <w:i/>
          <w:sz w:val="22"/>
          <w:szCs w:val="22"/>
        </w:rPr>
        <w:t xml:space="preserve">Vraag </w:t>
      </w:r>
    </w:p>
    <w:p w:rsidR="000F528A" w:rsidRPr="007C4DAC" w:rsidRDefault="000F528A" w:rsidP="000F528A">
      <w:pPr>
        <w:rPr>
          <w:i/>
          <w:sz w:val="22"/>
          <w:szCs w:val="22"/>
        </w:rPr>
      </w:pPr>
      <w:r w:rsidRPr="007C4DAC">
        <w:rPr>
          <w:i/>
          <w:sz w:val="22"/>
          <w:szCs w:val="22"/>
        </w:rPr>
        <w:t>Kan deze lijst verder worden uitgebreid? Denk aan de positionering van de ondersteuner in bijvoorbeeld een wijkteam.</w:t>
      </w:r>
    </w:p>
    <w:p w:rsidR="000F528A" w:rsidRPr="00831BFF" w:rsidRDefault="000F528A" w:rsidP="000F528A">
      <w:pPr>
        <w:rPr>
          <w:rFonts w:ascii="Tahoma" w:hAnsi="Tahoma" w:cs="Tahoma"/>
          <w:sz w:val="22"/>
          <w:szCs w:val="22"/>
        </w:rPr>
      </w:pPr>
    </w:p>
    <w:sectPr w:rsidR="000F528A" w:rsidRPr="00831BFF" w:rsidSect="007C74B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DAC" w:rsidRDefault="007C4DAC" w:rsidP="007C4DAC">
      <w:r>
        <w:separator/>
      </w:r>
    </w:p>
  </w:endnote>
  <w:endnote w:type="continuationSeparator" w:id="0">
    <w:p w:rsidR="007C4DAC" w:rsidRDefault="007C4DAC" w:rsidP="007C4D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91732"/>
      <w:docPartObj>
        <w:docPartGallery w:val="Page Numbers (Bottom of Page)"/>
        <w:docPartUnique/>
      </w:docPartObj>
    </w:sdtPr>
    <w:sdtContent>
      <w:p w:rsidR="007C4DAC" w:rsidRDefault="007E6243">
        <w:pPr>
          <w:pStyle w:val="Voettekst"/>
          <w:jc w:val="center"/>
        </w:pPr>
        <w:fldSimple w:instr=" PAGE   \* MERGEFORMAT ">
          <w:r w:rsidR="00C212A9">
            <w:rPr>
              <w:noProof/>
            </w:rPr>
            <w:t>1</w:t>
          </w:r>
        </w:fldSimple>
      </w:p>
    </w:sdtContent>
  </w:sdt>
  <w:p w:rsidR="007C4DAC" w:rsidRDefault="007C4DAC">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DAC" w:rsidRDefault="007C4DAC" w:rsidP="007C4DAC">
      <w:r>
        <w:separator/>
      </w:r>
    </w:p>
  </w:footnote>
  <w:footnote w:type="continuationSeparator" w:id="0">
    <w:p w:rsidR="007C4DAC" w:rsidRDefault="007C4DAC" w:rsidP="007C4D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75F44"/>
    <w:multiLevelType w:val="hybridMultilevel"/>
    <w:tmpl w:val="68284E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471D6B43"/>
    <w:multiLevelType w:val="hybridMultilevel"/>
    <w:tmpl w:val="665E7A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1D940F7"/>
    <w:multiLevelType w:val="hybridMultilevel"/>
    <w:tmpl w:val="EE4454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5372164A"/>
    <w:multiLevelType w:val="hybridMultilevel"/>
    <w:tmpl w:val="2DBE56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rsids>
    <w:rsidRoot w:val="00CA301B"/>
    <w:rsid w:val="00096618"/>
    <w:rsid w:val="000F528A"/>
    <w:rsid w:val="001431BE"/>
    <w:rsid w:val="001A4EA5"/>
    <w:rsid w:val="002806A4"/>
    <w:rsid w:val="006132A2"/>
    <w:rsid w:val="007C4DAC"/>
    <w:rsid w:val="007C74B7"/>
    <w:rsid w:val="007E6243"/>
    <w:rsid w:val="00831BFF"/>
    <w:rsid w:val="0083606C"/>
    <w:rsid w:val="008A517A"/>
    <w:rsid w:val="00996ECE"/>
    <w:rsid w:val="009E514F"/>
    <w:rsid w:val="00C02A73"/>
    <w:rsid w:val="00C212A9"/>
    <w:rsid w:val="00C35552"/>
    <w:rsid w:val="00CA301B"/>
    <w:rsid w:val="00D02305"/>
    <w:rsid w:val="00D3395C"/>
    <w:rsid w:val="00EB50E2"/>
    <w:rsid w:val="00F4027B"/>
    <w:rsid w:val="00F8175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431BE"/>
    <w:rPr>
      <w:rFonts w:ascii="Arial" w:hAnsi="Arial"/>
      <w:sz w:val="21"/>
      <w:szCs w:val="24"/>
    </w:rPr>
  </w:style>
  <w:style w:type="paragraph" w:styleId="Kop1">
    <w:name w:val="heading 1"/>
    <w:basedOn w:val="Standaard"/>
    <w:next w:val="Standaard"/>
    <w:link w:val="Kop1Char"/>
    <w:qFormat/>
    <w:rsid w:val="001431BE"/>
    <w:pPr>
      <w:keepNext/>
      <w:keepLines/>
      <w:spacing w:before="480"/>
      <w:outlineLvl w:val="0"/>
    </w:pPr>
    <w:rPr>
      <w:rFonts w:eastAsiaTheme="majorEastAsia"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431BE"/>
    <w:rPr>
      <w:rFonts w:ascii="Arial" w:eastAsiaTheme="majorEastAsia" w:hAnsi="Arial" w:cstheme="majorBidi"/>
      <w:b/>
      <w:bCs/>
      <w:color w:val="365F91" w:themeColor="accent1" w:themeShade="BF"/>
      <w:sz w:val="28"/>
      <w:szCs w:val="28"/>
    </w:rPr>
  </w:style>
  <w:style w:type="paragraph" w:customStyle="1" w:styleId="Default">
    <w:name w:val="Default"/>
    <w:rsid w:val="00CA301B"/>
    <w:pPr>
      <w:autoSpaceDE w:val="0"/>
      <w:autoSpaceDN w:val="0"/>
      <w:adjustRightInd w:val="0"/>
    </w:pPr>
    <w:rPr>
      <w:rFonts w:ascii="Calibri" w:hAnsi="Calibri" w:cs="Calibri"/>
      <w:color w:val="000000"/>
      <w:sz w:val="24"/>
      <w:szCs w:val="24"/>
    </w:rPr>
  </w:style>
  <w:style w:type="paragraph" w:styleId="Lijstalinea">
    <w:name w:val="List Paragraph"/>
    <w:basedOn w:val="Standaard"/>
    <w:uiPriority w:val="34"/>
    <w:qFormat/>
    <w:rsid w:val="001A4EA5"/>
    <w:pPr>
      <w:ind w:left="720"/>
      <w:contextualSpacing/>
    </w:pPr>
  </w:style>
  <w:style w:type="paragraph" w:styleId="Koptekst">
    <w:name w:val="header"/>
    <w:basedOn w:val="Standaard"/>
    <w:link w:val="KoptekstChar"/>
    <w:rsid w:val="007C4DAC"/>
    <w:pPr>
      <w:tabs>
        <w:tab w:val="center" w:pos="4536"/>
        <w:tab w:val="right" w:pos="9072"/>
      </w:tabs>
    </w:pPr>
  </w:style>
  <w:style w:type="character" w:customStyle="1" w:styleId="KoptekstChar">
    <w:name w:val="Koptekst Char"/>
    <w:basedOn w:val="Standaardalinea-lettertype"/>
    <w:link w:val="Koptekst"/>
    <w:rsid w:val="007C4DAC"/>
    <w:rPr>
      <w:rFonts w:ascii="Arial" w:hAnsi="Arial"/>
      <w:sz w:val="21"/>
      <w:szCs w:val="24"/>
    </w:rPr>
  </w:style>
  <w:style w:type="paragraph" w:styleId="Voettekst">
    <w:name w:val="footer"/>
    <w:basedOn w:val="Standaard"/>
    <w:link w:val="VoettekstChar"/>
    <w:uiPriority w:val="99"/>
    <w:rsid w:val="007C4DAC"/>
    <w:pPr>
      <w:tabs>
        <w:tab w:val="center" w:pos="4536"/>
        <w:tab w:val="right" w:pos="9072"/>
      </w:tabs>
    </w:pPr>
  </w:style>
  <w:style w:type="character" w:customStyle="1" w:styleId="VoettekstChar">
    <w:name w:val="Voettekst Char"/>
    <w:basedOn w:val="Standaardalinea-lettertype"/>
    <w:link w:val="Voettekst"/>
    <w:uiPriority w:val="99"/>
    <w:rsid w:val="007C4DAC"/>
    <w:rPr>
      <w:rFonts w:ascii="Arial" w:hAnsi="Arial"/>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581</Words>
  <Characters>3772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MEE Zuid-Holland Noord</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Edward.debruin</dc:creator>
  <cp:lastModifiedBy>Edward.debruin</cp:lastModifiedBy>
  <cp:revision>3</cp:revision>
  <cp:lastPrinted>2015-05-28T08:59:00Z</cp:lastPrinted>
  <dcterms:created xsi:type="dcterms:W3CDTF">2015-05-26T10:11:00Z</dcterms:created>
  <dcterms:modified xsi:type="dcterms:W3CDTF">2015-05-29T07:18:00Z</dcterms:modified>
</cp:coreProperties>
</file>